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8939" w14:textId="6878792E" w:rsidR="00A3708F" w:rsidRPr="00A3708F" w:rsidRDefault="00A3708F" w:rsidP="00C11F2A">
      <w:pPr>
        <w:widowControl w:val="0"/>
        <w:spacing w:after="240"/>
        <w:jc w:val="center"/>
        <w:rPr>
          <w:rFonts w:ascii="Arial" w:hAnsi="Arial" w:cs="Arial"/>
          <w:sz w:val="22"/>
          <w:szCs w:val="22"/>
          <w:lang w:val="es-MX"/>
        </w:rPr>
      </w:pPr>
      <w:r>
        <w:rPr>
          <w:rFonts w:ascii="Arial" w:hAnsi="Arial" w:cs="Arial"/>
          <w:b/>
          <w:bCs/>
          <w:sz w:val="22"/>
          <w:szCs w:val="22"/>
          <w:lang w:val="es"/>
        </w:rPr>
        <w:t xml:space="preserve">Guía </w:t>
      </w:r>
      <w:r w:rsidRPr="00A3708F">
        <w:rPr>
          <w:rFonts w:ascii="Arial" w:hAnsi="Arial" w:cs="Arial"/>
          <w:b/>
          <w:bCs/>
          <w:sz w:val="22"/>
          <w:szCs w:val="22"/>
          <w:lang w:val="es"/>
        </w:rPr>
        <w:t>del Fondo de Acceso Comunitario</w:t>
      </w:r>
    </w:p>
    <w:p w14:paraId="35710DC0" w14:textId="34E0ADE8" w:rsidR="00A3708F" w:rsidRPr="00A3708F" w:rsidRDefault="00A3708F" w:rsidP="00C11F2A">
      <w:pPr>
        <w:widowControl w:val="0"/>
        <w:spacing w:after="240"/>
        <w:rPr>
          <w:rFonts w:ascii="Arial" w:hAnsi="Arial" w:cs="Arial"/>
          <w:i/>
          <w:iCs/>
          <w:sz w:val="22"/>
          <w:szCs w:val="22"/>
          <w:lang w:val="es-MX"/>
        </w:rPr>
      </w:pPr>
      <w:r w:rsidRPr="00A3708F">
        <w:rPr>
          <w:rFonts w:ascii="Arial" w:hAnsi="Arial" w:cs="Arial"/>
          <w:sz w:val="22"/>
          <w:szCs w:val="22"/>
          <w:lang w:val="es"/>
        </w:rPr>
        <w:t xml:space="preserve">El Fondo de Acceso Comunitario de DSACO proporciona un reembolso financiero a las personas con </w:t>
      </w:r>
      <w:r>
        <w:rPr>
          <w:rFonts w:ascii="Arial" w:hAnsi="Arial" w:cs="Arial"/>
          <w:sz w:val="22"/>
          <w:szCs w:val="22"/>
          <w:lang w:val="es"/>
        </w:rPr>
        <w:t>S</w:t>
      </w:r>
      <w:r w:rsidRPr="00A3708F">
        <w:rPr>
          <w:rFonts w:ascii="Arial" w:hAnsi="Arial" w:cs="Arial"/>
          <w:sz w:val="22"/>
          <w:szCs w:val="22"/>
          <w:lang w:val="es"/>
        </w:rPr>
        <w:t xml:space="preserve">índrome Down por los fondos gastados en actividades inclusivas en la comunidad.  Estas actividades pueden incluir, entre otras, deportes, clases de natación, membresías en gimnasios, entrenador personal, campamentos de verano, gimnasia, artes marciales, aplicaciones basadas en la educación, cursos universitarios de auditoría, terapias físicas / del habla (según lo prescrito), dispositivos de comunicación dedicados, campamento del habla, arte, música, danza, instrumento, lecciones de voz, clases de teatro.* </w:t>
      </w:r>
      <w:r w:rsidRPr="00A3708F">
        <w:rPr>
          <w:rFonts w:ascii="Arial" w:hAnsi="Arial" w:cs="Arial"/>
          <w:i/>
          <w:iCs/>
          <w:sz w:val="22"/>
          <w:szCs w:val="22"/>
          <w:lang w:val="es"/>
        </w:rPr>
        <w:t xml:space="preserve"> Los fondos no están destinados a programas DSACO como </w:t>
      </w:r>
      <w:proofErr w:type="spellStart"/>
      <w:r w:rsidRPr="00A3708F">
        <w:rPr>
          <w:rFonts w:ascii="Arial" w:hAnsi="Arial" w:cs="Arial"/>
          <w:i/>
          <w:iCs/>
          <w:sz w:val="22"/>
          <w:szCs w:val="22"/>
          <w:lang w:val="es"/>
        </w:rPr>
        <w:t>iCan</w:t>
      </w:r>
      <w:proofErr w:type="spellEnd"/>
      <w:r w:rsidRPr="00A3708F">
        <w:rPr>
          <w:rFonts w:ascii="Arial" w:hAnsi="Arial" w:cs="Arial"/>
          <w:i/>
          <w:iCs/>
          <w:sz w:val="22"/>
          <w:szCs w:val="22"/>
          <w:lang w:val="es"/>
        </w:rPr>
        <w:t xml:space="preserve"> </w:t>
      </w:r>
      <w:proofErr w:type="spellStart"/>
      <w:r w:rsidRPr="00A3708F">
        <w:rPr>
          <w:rFonts w:ascii="Arial" w:hAnsi="Arial" w:cs="Arial"/>
          <w:i/>
          <w:iCs/>
          <w:sz w:val="22"/>
          <w:szCs w:val="22"/>
          <w:lang w:val="es"/>
        </w:rPr>
        <w:t>Bike</w:t>
      </w:r>
      <w:proofErr w:type="spellEnd"/>
      <w:r w:rsidRPr="00A3708F">
        <w:rPr>
          <w:rFonts w:ascii="Arial" w:hAnsi="Arial" w:cs="Arial"/>
          <w:i/>
          <w:iCs/>
          <w:sz w:val="22"/>
          <w:szCs w:val="22"/>
          <w:lang w:val="es"/>
        </w:rPr>
        <w:t xml:space="preserve">, </w:t>
      </w:r>
      <w:proofErr w:type="spellStart"/>
      <w:r w:rsidRPr="00A3708F">
        <w:rPr>
          <w:rFonts w:ascii="Arial" w:hAnsi="Arial" w:cs="Arial"/>
          <w:i/>
          <w:iCs/>
          <w:sz w:val="22"/>
          <w:szCs w:val="22"/>
          <w:lang w:val="es"/>
        </w:rPr>
        <w:t>iCan</w:t>
      </w:r>
      <w:proofErr w:type="spellEnd"/>
      <w:r w:rsidRPr="00A3708F">
        <w:rPr>
          <w:rFonts w:ascii="Arial" w:hAnsi="Arial" w:cs="Arial"/>
          <w:i/>
          <w:iCs/>
          <w:sz w:val="22"/>
          <w:szCs w:val="22"/>
          <w:lang w:val="es"/>
        </w:rPr>
        <w:t xml:space="preserve"> </w:t>
      </w:r>
      <w:proofErr w:type="spellStart"/>
      <w:r w:rsidRPr="00A3708F">
        <w:rPr>
          <w:rFonts w:ascii="Arial" w:hAnsi="Arial" w:cs="Arial"/>
          <w:i/>
          <w:iCs/>
          <w:sz w:val="22"/>
          <w:szCs w:val="22"/>
          <w:lang w:val="es"/>
        </w:rPr>
        <w:t>Swim</w:t>
      </w:r>
      <w:proofErr w:type="spellEnd"/>
      <w:r w:rsidRPr="00A3708F">
        <w:rPr>
          <w:rFonts w:ascii="Arial" w:hAnsi="Arial" w:cs="Arial"/>
          <w:i/>
          <w:iCs/>
          <w:sz w:val="22"/>
          <w:szCs w:val="22"/>
          <w:lang w:val="es"/>
        </w:rPr>
        <w:t xml:space="preserve"> y SLA o para tutoría privada (que ahora se proporciona a través de Learning Aid Ohio).         </w:t>
      </w:r>
    </w:p>
    <w:p w14:paraId="4D294183" w14:textId="77777777" w:rsidR="00A3708F" w:rsidRPr="00A3708F" w:rsidRDefault="00A3708F" w:rsidP="00C11F2A">
      <w:pPr>
        <w:widowControl w:val="0"/>
        <w:spacing w:after="240"/>
        <w:rPr>
          <w:rFonts w:ascii="Arial" w:hAnsi="Arial" w:cs="Arial"/>
          <w:i/>
          <w:iCs/>
          <w:sz w:val="22"/>
          <w:szCs w:val="22"/>
          <w:lang w:val="es-MX"/>
        </w:rPr>
      </w:pPr>
      <w:r w:rsidRPr="00A3708F">
        <w:rPr>
          <w:rFonts w:ascii="Arial" w:hAnsi="Arial" w:cs="Arial"/>
          <w:i/>
          <w:iCs/>
          <w:sz w:val="22"/>
          <w:szCs w:val="22"/>
          <w:lang w:val="es"/>
        </w:rPr>
        <w:t>*Las actividades de música y artes escénicas son generosamente financiadas por la familia Barbour en memoria de Ann Barbour.</w:t>
      </w:r>
    </w:p>
    <w:p w14:paraId="42C3125C" w14:textId="77777777" w:rsidR="00A3708F" w:rsidRPr="00A3708F" w:rsidRDefault="00A3708F" w:rsidP="00C11F2A">
      <w:pPr>
        <w:widowControl w:val="0"/>
        <w:rPr>
          <w:rFonts w:ascii="Arial" w:hAnsi="Arial" w:cs="Arial"/>
          <w:b/>
          <w:sz w:val="22"/>
          <w:szCs w:val="22"/>
          <w:lang w:val="es-MX"/>
        </w:rPr>
      </w:pPr>
      <w:r w:rsidRPr="00A3708F">
        <w:rPr>
          <w:rFonts w:ascii="Arial" w:hAnsi="Arial" w:cs="Arial"/>
          <w:b/>
          <w:bCs/>
          <w:sz w:val="22"/>
          <w:szCs w:val="22"/>
          <w:lang w:val="es"/>
        </w:rPr>
        <w:t>Elegibilidad</w:t>
      </w:r>
      <w:r w:rsidRPr="00A3708F">
        <w:rPr>
          <w:rFonts w:ascii="Arial" w:hAnsi="Arial" w:cs="Arial"/>
          <w:b/>
          <w:sz w:val="22"/>
          <w:szCs w:val="22"/>
          <w:lang w:val="es"/>
        </w:rPr>
        <w:t>:</w:t>
      </w:r>
    </w:p>
    <w:p w14:paraId="50A4301C" w14:textId="3D9FCF6B" w:rsidR="00A3708F" w:rsidRPr="00A3708F" w:rsidRDefault="00A3708F" w:rsidP="00C11F2A">
      <w:pPr>
        <w:widowControl w:val="0"/>
        <w:rPr>
          <w:rFonts w:ascii="Arial" w:hAnsi="Arial" w:cs="Arial"/>
          <w:sz w:val="22"/>
          <w:szCs w:val="22"/>
          <w:lang w:val="es-MX"/>
        </w:rPr>
      </w:pPr>
      <w:r w:rsidRPr="00A3708F">
        <w:rPr>
          <w:rFonts w:ascii="Arial" w:hAnsi="Arial" w:cs="Arial"/>
          <w:sz w:val="22"/>
          <w:szCs w:val="22"/>
          <w:lang w:val="es"/>
        </w:rPr>
        <w:t xml:space="preserve">El individuo con </w:t>
      </w:r>
      <w:r>
        <w:rPr>
          <w:rFonts w:ascii="Arial" w:hAnsi="Arial" w:cs="Arial"/>
          <w:sz w:val="22"/>
          <w:szCs w:val="22"/>
          <w:lang w:val="es"/>
        </w:rPr>
        <w:t>S</w:t>
      </w:r>
      <w:r w:rsidRPr="00A3708F">
        <w:rPr>
          <w:rFonts w:ascii="Arial" w:hAnsi="Arial" w:cs="Arial"/>
          <w:sz w:val="22"/>
          <w:szCs w:val="22"/>
          <w:lang w:val="es"/>
        </w:rPr>
        <w:t>índrome Down debe ser miembro de DSACO.</w:t>
      </w:r>
    </w:p>
    <w:p w14:paraId="45D67019" w14:textId="77777777" w:rsidR="00A3708F" w:rsidRPr="00A3708F" w:rsidRDefault="00A3708F" w:rsidP="00C11F2A">
      <w:pPr>
        <w:widowControl w:val="0"/>
        <w:rPr>
          <w:rFonts w:ascii="Arial" w:hAnsi="Arial" w:cs="Arial"/>
          <w:sz w:val="22"/>
          <w:szCs w:val="22"/>
          <w:lang w:val="es-MX"/>
        </w:rPr>
      </w:pPr>
    </w:p>
    <w:p w14:paraId="4E974553" w14:textId="77777777" w:rsidR="00A3708F" w:rsidRPr="00A3708F" w:rsidRDefault="00A3708F" w:rsidP="00C11F2A">
      <w:pPr>
        <w:widowControl w:val="0"/>
        <w:rPr>
          <w:rFonts w:ascii="Arial" w:hAnsi="Arial" w:cs="Arial"/>
          <w:b/>
          <w:bCs/>
          <w:sz w:val="22"/>
          <w:szCs w:val="22"/>
          <w:lang w:val="es-MX"/>
        </w:rPr>
      </w:pPr>
      <w:r w:rsidRPr="00A3708F">
        <w:rPr>
          <w:rFonts w:ascii="Arial" w:hAnsi="Arial" w:cs="Arial"/>
          <w:b/>
          <w:bCs/>
          <w:sz w:val="22"/>
          <w:szCs w:val="22"/>
          <w:lang w:val="es"/>
        </w:rPr>
        <w:t>¿Cómo me convierto en miembro de DSACO?</w:t>
      </w:r>
    </w:p>
    <w:p w14:paraId="1C4B5D9E" w14:textId="77777777" w:rsidR="00A3708F" w:rsidRPr="00A3708F" w:rsidRDefault="00A3708F" w:rsidP="00C11F2A">
      <w:pPr>
        <w:rPr>
          <w:rFonts w:ascii="Arial" w:hAnsi="Arial" w:cs="Arial"/>
          <w:color w:val="auto"/>
          <w:kern w:val="0"/>
          <w:sz w:val="22"/>
          <w:szCs w:val="22"/>
          <w:lang w:val="es-MX"/>
        </w:rPr>
      </w:pPr>
      <w:r w:rsidRPr="00A3708F">
        <w:rPr>
          <w:rFonts w:ascii="Arial" w:hAnsi="Arial" w:cs="Arial"/>
          <w:sz w:val="22"/>
          <w:szCs w:val="22"/>
        </w:rPr>
        <w:t xml:space="preserve">El </w:t>
      </w:r>
      <w:proofErr w:type="spellStart"/>
      <w:r w:rsidRPr="00A3708F">
        <w:rPr>
          <w:rFonts w:ascii="Arial" w:hAnsi="Arial" w:cs="Arial"/>
          <w:sz w:val="22"/>
          <w:szCs w:val="22"/>
        </w:rPr>
        <w:t>área</w:t>
      </w:r>
      <w:proofErr w:type="spellEnd"/>
      <w:r w:rsidRPr="00A3708F">
        <w:rPr>
          <w:rFonts w:ascii="Arial" w:hAnsi="Arial" w:cs="Arial"/>
          <w:sz w:val="22"/>
          <w:szCs w:val="22"/>
        </w:rPr>
        <w:t xml:space="preserve"> de </w:t>
      </w:r>
      <w:proofErr w:type="spellStart"/>
      <w:r w:rsidRPr="00A3708F">
        <w:rPr>
          <w:rFonts w:ascii="Arial" w:hAnsi="Arial" w:cs="Arial"/>
          <w:sz w:val="22"/>
          <w:szCs w:val="22"/>
        </w:rPr>
        <w:t>servicio</w:t>
      </w:r>
      <w:proofErr w:type="spellEnd"/>
      <w:r w:rsidRPr="00A3708F">
        <w:rPr>
          <w:rFonts w:ascii="Arial" w:hAnsi="Arial" w:cs="Arial"/>
          <w:sz w:val="22"/>
          <w:szCs w:val="22"/>
        </w:rPr>
        <w:t xml:space="preserve"> de DSACO incluye </w:t>
      </w:r>
      <w:proofErr w:type="spellStart"/>
      <w:r w:rsidRPr="00A3708F">
        <w:rPr>
          <w:rFonts w:ascii="Arial" w:hAnsi="Arial" w:cs="Arial"/>
          <w:sz w:val="22"/>
          <w:szCs w:val="22"/>
        </w:rPr>
        <w:t>veintitrés</w:t>
      </w:r>
      <w:proofErr w:type="spellEnd"/>
      <w:r w:rsidRPr="00A3708F">
        <w:rPr>
          <w:rFonts w:ascii="Arial" w:hAnsi="Arial" w:cs="Arial"/>
          <w:sz w:val="22"/>
          <w:szCs w:val="22"/>
        </w:rPr>
        <w:t xml:space="preserve"> condados de Ohio: Athens, Coshocton, Delaware, Fairfield, Fayette, Franklin, Gallia, Hocking, Jackson, Knox, Lawrence, Licking, Madison, Marion, Meigs, Morgan, Morrow, Muskingum, Perry, Pickaway, Ross, Union y Vinton. </w:t>
      </w:r>
      <w:r w:rsidRPr="00A3708F">
        <w:rPr>
          <w:rFonts w:ascii="Arial" w:hAnsi="Arial" w:cs="Arial"/>
          <w:sz w:val="22"/>
          <w:szCs w:val="22"/>
          <w:lang w:val="es"/>
        </w:rPr>
        <w:t xml:space="preserve">Además, hemos extendido el apoyo a las familias que viven en los condados de Pike, </w:t>
      </w:r>
      <w:proofErr w:type="spellStart"/>
      <w:r w:rsidRPr="00A3708F">
        <w:rPr>
          <w:rFonts w:ascii="Arial" w:hAnsi="Arial" w:cs="Arial"/>
          <w:sz w:val="22"/>
          <w:szCs w:val="22"/>
          <w:lang w:val="es"/>
        </w:rPr>
        <w:t>Scioto</w:t>
      </w:r>
      <w:proofErr w:type="spellEnd"/>
      <w:r w:rsidRPr="00A3708F">
        <w:rPr>
          <w:rFonts w:ascii="Arial" w:hAnsi="Arial" w:cs="Arial"/>
          <w:sz w:val="22"/>
          <w:szCs w:val="22"/>
          <w:lang w:val="es"/>
        </w:rPr>
        <w:t>, Logan, Hardin, Crawford, Richland, Guernsey y Washington.</w:t>
      </w:r>
    </w:p>
    <w:p w14:paraId="12532F6C" w14:textId="3EF72714" w:rsidR="00A3708F" w:rsidRPr="00A3708F" w:rsidRDefault="00A3708F" w:rsidP="00C11F2A">
      <w:pPr>
        <w:rPr>
          <w:rFonts w:ascii="Arial" w:hAnsi="Arial" w:cs="Arial"/>
          <w:color w:val="auto"/>
          <w:kern w:val="0"/>
          <w:sz w:val="22"/>
          <w:szCs w:val="22"/>
          <w:lang w:val="es-MX"/>
        </w:rPr>
      </w:pPr>
      <w:r w:rsidRPr="00A3708F">
        <w:rPr>
          <w:rFonts w:ascii="Arial" w:hAnsi="Arial" w:cs="Arial"/>
          <w:color w:val="auto"/>
          <w:kern w:val="0"/>
          <w:sz w:val="22"/>
          <w:szCs w:val="22"/>
          <w:lang w:val="es"/>
        </w:rPr>
        <w:t xml:space="preserve">Para completar un formulario de membresía, vaya a </w:t>
      </w:r>
      <w:hyperlink r:id="rId5" w:history="1">
        <w:r w:rsidRPr="00A3708F">
          <w:rPr>
            <w:rStyle w:val="Hyperlink"/>
            <w:rFonts w:ascii="Arial" w:hAnsi="Arial" w:cs="Arial"/>
            <w:kern w:val="0"/>
            <w:sz w:val="22"/>
            <w:szCs w:val="22"/>
            <w:lang w:val="es"/>
          </w:rPr>
          <w:t>www.dsaco.net/membership</w:t>
        </w:r>
      </w:hyperlink>
      <w:r w:rsidRPr="00A3708F">
        <w:rPr>
          <w:rFonts w:ascii="Arial" w:hAnsi="Arial" w:cs="Arial"/>
          <w:color w:val="auto"/>
          <w:kern w:val="0"/>
          <w:sz w:val="22"/>
          <w:szCs w:val="22"/>
          <w:lang w:val="es"/>
        </w:rPr>
        <w:t>. ¡La membresía es gratuita!</w:t>
      </w:r>
    </w:p>
    <w:p w14:paraId="1C4EFE7B" w14:textId="77777777" w:rsidR="00A3708F" w:rsidRPr="00A3708F" w:rsidRDefault="00A3708F" w:rsidP="00C11F2A">
      <w:pPr>
        <w:rPr>
          <w:rFonts w:ascii="Arial" w:hAnsi="Arial" w:cs="Arial"/>
          <w:color w:val="auto"/>
          <w:kern w:val="0"/>
          <w:sz w:val="22"/>
          <w:szCs w:val="22"/>
          <w:lang w:val="es-MX"/>
        </w:rPr>
      </w:pPr>
    </w:p>
    <w:p w14:paraId="1D8569A9" w14:textId="77777777" w:rsidR="00A3708F" w:rsidRPr="00A3708F" w:rsidRDefault="00A3708F" w:rsidP="00C11F2A">
      <w:pPr>
        <w:widowControl w:val="0"/>
        <w:rPr>
          <w:rFonts w:ascii="Arial" w:hAnsi="Arial" w:cs="Arial"/>
          <w:sz w:val="22"/>
          <w:szCs w:val="22"/>
          <w:lang w:val="es-MX"/>
        </w:rPr>
      </w:pPr>
      <w:r w:rsidRPr="00A3708F">
        <w:rPr>
          <w:rFonts w:ascii="Arial" w:hAnsi="Arial" w:cs="Arial"/>
          <w:b/>
          <w:bCs/>
          <w:sz w:val="22"/>
          <w:szCs w:val="22"/>
          <w:lang w:val="es"/>
        </w:rPr>
        <w:t>Proceso de envío</w:t>
      </w:r>
      <w:r w:rsidRPr="00A3708F">
        <w:rPr>
          <w:rFonts w:ascii="Arial" w:hAnsi="Arial" w:cs="Arial"/>
          <w:sz w:val="22"/>
          <w:szCs w:val="22"/>
          <w:lang w:val="es"/>
        </w:rPr>
        <w:t>:</w:t>
      </w:r>
    </w:p>
    <w:p w14:paraId="22333BFB" w14:textId="77777777" w:rsidR="00A3708F" w:rsidRPr="00A3708F" w:rsidRDefault="00A3708F" w:rsidP="00C11F2A">
      <w:pPr>
        <w:widowControl w:val="0"/>
        <w:rPr>
          <w:rFonts w:ascii="Arial" w:hAnsi="Arial" w:cs="Arial"/>
          <w:sz w:val="22"/>
          <w:szCs w:val="22"/>
          <w:lang w:val="es-MX"/>
        </w:rPr>
      </w:pPr>
      <w:r w:rsidRPr="00A3708F">
        <w:rPr>
          <w:rFonts w:ascii="Arial" w:hAnsi="Arial" w:cs="Arial"/>
          <w:sz w:val="22"/>
          <w:szCs w:val="22"/>
          <w:lang w:val="es"/>
        </w:rPr>
        <w:t>El reembolso se realiza trimestralmente según el calendario de fechas límite a continuación:</w:t>
      </w:r>
    </w:p>
    <w:p w14:paraId="2290DFE1" w14:textId="77777777" w:rsidR="00A3708F" w:rsidRPr="00A3708F" w:rsidRDefault="00A3708F" w:rsidP="00C11F2A">
      <w:pPr>
        <w:widowControl w:val="0"/>
        <w:rPr>
          <w:rFonts w:ascii="Arial" w:hAnsi="Arial" w:cs="Arial"/>
          <w:sz w:val="22"/>
          <w:szCs w:val="22"/>
          <w:lang w:val="es-MX"/>
        </w:rPr>
      </w:pPr>
      <w:r w:rsidRPr="00A3708F">
        <w:rPr>
          <w:rFonts w:ascii="Arial" w:hAnsi="Arial" w:cs="Arial"/>
          <w:sz w:val="22"/>
          <w:szCs w:val="22"/>
          <w:lang w:val="es"/>
        </w:rPr>
        <w:t xml:space="preserve">P1 | </w:t>
      </w:r>
      <w:r w:rsidRPr="00A3708F">
        <w:rPr>
          <w:rFonts w:ascii="Arial" w:hAnsi="Arial" w:cs="Arial"/>
          <w:sz w:val="22"/>
          <w:szCs w:val="22"/>
          <w:lang w:val="es"/>
        </w:rPr>
        <w:tab/>
        <w:t>Envíe el formulario con recibos antes del 15 de marzo para el pago antes del 31 de marzo</w:t>
      </w:r>
    </w:p>
    <w:p w14:paraId="2AE99075" w14:textId="77777777" w:rsidR="00A3708F" w:rsidRPr="00A3708F" w:rsidRDefault="00A3708F" w:rsidP="00C11F2A">
      <w:pPr>
        <w:widowControl w:val="0"/>
        <w:rPr>
          <w:rFonts w:ascii="Arial" w:hAnsi="Arial" w:cs="Arial"/>
          <w:sz w:val="22"/>
          <w:szCs w:val="22"/>
          <w:lang w:val="es-MX"/>
        </w:rPr>
      </w:pPr>
      <w:r w:rsidRPr="00A3708F">
        <w:rPr>
          <w:rFonts w:ascii="Arial" w:hAnsi="Arial" w:cs="Arial"/>
          <w:sz w:val="22"/>
          <w:szCs w:val="22"/>
          <w:lang w:val="es"/>
        </w:rPr>
        <w:t xml:space="preserve">P2 | </w:t>
      </w:r>
      <w:r w:rsidRPr="00A3708F">
        <w:rPr>
          <w:rFonts w:ascii="Arial" w:hAnsi="Arial" w:cs="Arial"/>
          <w:sz w:val="22"/>
          <w:szCs w:val="22"/>
          <w:lang w:val="es"/>
        </w:rPr>
        <w:tab/>
        <w:t>Envíe el formulario con recibos antes del 15 de junio para el pago antes del 30 de junio</w:t>
      </w:r>
    </w:p>
    <w:p w14:paraId="5D57AA8D" w14:textId="77777777" w:rsidR="00A3708F" w:rsidRPr="00A3708F" w:rsidRDefault="00A3708F" w:rsidP="00C11F2A">
      <w:pPr>
        <w:widowControl w:val="0"/>
        <w:rPr>
          <w:rFonts w:ascii="Arial" w:hAnsi="Arial" w:cs="Arial"/>
          <w:sz w:val="22"/>
          <w:szCs w:val="22"/>
          <w:lang w:val="es-MX"/>
        </w:rPr>
      </w:pPr>
      <w:r w:rsidRPr="00A3708F">
        <w:rPr>
          <w:rFonts w:ascii="Arial" w:hAnsi="Arial" w:cs="Arial"/>
          <w:sz w:val="22"/>
          <w:szCs w:val="22"/>
          <w:lang w:val="es"/>
        </w:rPr>
        <w:t xml:space="preserve">P3 | </w:t>
      </w:r>
      <w:r w:rsidRPr="00A3708F">
        <w:rPr>
          <w:rFonts w:ascii="Arial" w:hAnsi="Arial" w:cs="Arial"/>
          <w:sz w:val="22"/>
          <w:szCs w:val="22"/>
          <w:lang w:val="es"/>
        </w:rPr>
        <w:tab/>
        <w:t>Envíe el formulario con recibos antes del 15 de septiembre para el pago antes del 30 de septiembre</w:t>
      </w:r>
    </w:p>
    <w:p w14:paraId="0736B918" w14:textId="77777777" w:rsidR="00A3708F" w:rsidRPr="00A3708F" w:rsidRDefault="00A3708F" w:rsidP="00C11F2A">
      <w:pPr>
        <w:widowControl w:val="0"/>
        <w:rPr>
          <w:rFonts w:ascii="Arial" w:hAnsi="Arial" w:cs="Arial"/>
          <w:sz w:val="22"/>
          <w:szCs w:val="22"/>
          <w:lang w:val="es-MX"/>
        </w:rPr>
      </w:pPr>
      <w:r w:rsidRPr="00A3708F">
        <w:rPr>
          <w:rFonts w:ascii="Arial" w:hAnsi="Arial" w:cs="Arial"/>
          <w:sz w:val="22"/>
          <w:szCs w:val="22"/>
          <w:lang w:val="es"/>
        </w:rPr>
        <w:t xml:space="preserve">P4 | </w:t>
      </w:r>
      <w:r w:rsidRPr="00A3708F">
        <w:rPr>
          <w:rFonts w:ascii="Arial" w:hAnsi="Arial" w:cs="Arial"/>
          <w:sz w:val="22"/>
          <w:szCs w:val="22"/>
          <w:lang w:val="es"/>
        </w:rPr>
        <w:tab/>
        <w:t>Envíe el formulario con recibos antes del 15 de diciembre para el pago antes del 30 de diciembre</w:t>
      </w:r>
    </w:p>
    <w:p w14:paraId="59678756" w14:textId="77777777" w:rsidR="00A3708F" w:rsidRPr="00A3708F" w:rsidRDefault="00A3708F" w:rsidP="00C11F2A">
      <w:pPr>
        <w:widowControl w:val="0"/>
        <w:rPr>
          <w:rFonts w:ascii="Arial" w:hAnsi="Arial" w:cs="Arial"/>
          <w:sz w:val="22"/>
          <w:szCs w:val="22"/>
          <w:lang w:val="es-MX"/>
        </w:rPr>
      </w:pPr>
    </w:p>
    <w:p w14:paraId="73BFE23A" w14:textId="77777777" w:rsidR="00A3708F" w:rsidRPr="00A3708F" w:rsidRDefault="00A3708F" w:rsidP="00C11F2A">
      <w:pPr>
        <w:widowControl w:val="0"/>
        <w:rPr>
          <w:rFonts w:ascii="Arial" w:hAnsi="Arial" w:cs="Arial"/>
          <w:sz w:val="22"/>
          <w:szCs w:val="22"/>
          <w:lang w:val="es-MX"/>
        </w:rPr>
      </w:pPr>
      <w:r w:rsidRPr="00A3708F">
        <w:rPr>
          <w:rFonts w:ascii="Arial" w:hAnsi="Arial" w:cs="Arial"/>
          <w:sz w:val="22"/>
          <w:szCs w:val="22"/>
          <w:lang w:val="es"/>
        </w:rPr>
        <w:t xml:space="preserve">Para aplicar, complete la solicitud en línea </w:t>
      </w:r>
      <w:hyperlink r:id="rId6" w:history="1">
        <w:r w:rsidRPr="00A3708F">
          <w:rPr>
            <w:rStyle w:val="Hyperlink"/>
            <w:rFonts w:ascii="Arial" w:hAnsi="Arial" w:cs="Arial"/>
            <w:sz w:val="22"/>
            <w:szCs w:val="22"/>
            <w:lang w:val="es"/>
          </w:rPr>
          <w:t>www.dsaco.net</w:t>
        </w:r>
      </w:hyperlink>
      <w:r w:rsidRPr="00A3708F">
        <w:rPr>
          <w:rFonts w:ascii="Arial" w:hAnsi="Arial" w:cs="Arial"/>
          <w:sz w:val="22"/>
          <w:szCs w:val="22"/>
          <w:lang w:val="es"/>
        </w:rPr>
        <w:t xml:space="preserve"> con los recibos adjuntos.  </w:t>
      </w:r>
      <w:r w:rsidRPr="00A3708F">
        <w:rPr>
          <w:rFonts w:ascii="Arial" w:hAnsi="Arial" w:cs="Arial"/>
          <w:i/>
          <w:iCs/>
          <w:sz w:val="22"/>
          <w:szCs w:val="22"/>
          <w:lang w:val="es"/>
        </w:rPr>
        <w:t>*Las solicitudes enviadas sin el recibo de pago se considerarán incompletas y no serán procesadas.</w:t>
      </w:r>
      <w:r w:rsidRPr="00A3708F">
        <w:rPr>
          <w:rFonts w:ascii="Arial" w:hAnsi="Arial" w:cs="Arial"/>
          <w:i/>
          <w:iCs/>
          <w:sz w:val="22"/>
          <w:szCs w:val="22"/>
          <w:lang w:val="es"/>
        </w:rPr>
        <w:tab/>
      </w:r>
      <w:r w:rsidRPr="00A3708F">
        <w:rPr>
          <w:rFonts w:ascii="Arial" w:hAnsi="Arial" w:cs="Arial"/>
          <w:i/>
          <w:iCs/>
          <w:sz w:val="22"/>
          <w:szCs w:val="22"/>
          <w:lang w:val="es"/>
        </w:rPr>
        <w:tab/>
      </w:r>
    </w:p>
    <w:p w14:paraId="2356D22B" w14:textId="77777777" w:rsidR="00A3708F" w:rsidRPr="00A3708F" w:rsidRDefault="00A3708F" w:rsidP="00C11F2A">
      <w:pPr>
        <w:widowControl w:val="0"/>
        <w:rPr>
          <w:rFonts w:ascii="Arial" w:hAnsi="Arial" w:cs="Arial"/>
          <w:b/>
          <w:bCs/>
          <w:sz w:val="22"/>
          <w:szCs w:val="22"/>
          <w:lang w:val="es-MX"/>
        </w:rPr>
      </w:pPr>
    </w:p>
    <w:p w14:paraId="54C98247" w14:textId="77777777" w:rsidR="00A3708F" w:rsidRPr="00A3708F" w:rsidRDefault="00A3708F" w:rsidP="00C11F2A">
      <w:pPr>
        <w:widowControl w:val="0"/>
        <w:rPr>
          <w:rFonts w:ascii="Arial" w:hAnsi="Arial" w:cs="Arial"/>
          <w:b/>
          <w:bCs/>
          <w:sz w:val="22"/>
          <w:szCs w:val="22"/>
          <w:lang w:val="es-MX"/>
        </w:rPr>
      </w:pPr>
      <w:r w:rsidRPr="00A3708F">
        <w:rPr>
          <w:rFonts w:ascii="Arial" w:hAnsi="Arial" w:cs="Arial"/>
          <w:b/>
          <w:bCs/>
          <w:sz w:val="22"/>
          <w:szCs w:val="22"/>
          <w:lang w:val="es"/>
        </w:rPr>
        <w:t>Máximo anual:</w:t>
      </w:r>
    </w:p>
    <w:p w14:paraId="5197C2A5" w14:textId="77777777" w:rsidR="00A3708F" w:rsidRPr="00A3708F" w:rsidRDefault="00A3708F" w:rsidP="00C11F2A">
      <w:pPr>
        <w:widowControl w:val="0"/>
        <w:rPr>
          <w:rFonts w:ascii="Arial" w:hAnsi="Arial" w:cs="Arial"/>
          <w:sz w:val="22"/>
          <w:szCs w:val="22"/>
          <w:lang w:val="es-MX"/>
        </w:rPr>
      </w:pPr>
      <w:r w:rsidRPr="00A3708F">
        <w:rPr>
          <w:rFonts w:ascii="Arial" w:hAnsi="Arial" w:cs="Arial"/>
          <w:sz w:val="22"/>
          <w:szCs w:val="22"/>
          <w:lang w:val="es"/>
        </w:rPr>
        <w:t xml:space="preserve">El monto máximo de reembolso por individuo por año fiscal es de $250.00. El año fiscal de DSACO comienza el 1 de enero y termina el 31 de diciembre.  El programa se opera por orden de llegada hasta que se agoten los fondos. </w:t>
      </w:r>
    </w:p>
    <w:p w14:paraId="46132083" w14:textId="77777777" w:rsidR="00A3708F" w:rsidRPr="00A3708F" w:rsidRDefault="00A3708F" w:rsidP="00C11F2A">
      <w:pPr>
        <w:widowControl w:val="0"/>
        <w:rPr>
          <w:rFonts w:ascii="Arial" w:hAnsi="Arial" w:cs="Arial"/>
          <w:b/>
          <w:bCs/>
          <w:sz w:val="22"/>
          <w:szCs w:val="22"/>
          <w:lang w:val="es-MX"/>
        </w:rPr>
      </w:pPr>
    </w:p>
    <w:p w14:paraId="66D322FF" w14:textId="77777777" w:rsidR="00A3708F" w:rsidRPr="00A3708F" w:rsidRDefault="00A3708F" w:rsidP="00C11F2A">
      <w:pPr>
        <w:widowControl w:val="0"/>
        <w:rPr>
          <w:rFonts w:ascii="Arial" w:hAnsi="Arial" w:cs="Arial"/>
          <w:b/>
          <w:bCs/>
          <w:sz w:val="22"/>
          <w:szCs w:val="22"/>
          <w:lang w:val="es-MX"/>
        </w:rPr>
      </w:pPr>
      <w:r w:rsidRPr="00A3708F">
        <w:rPr>
          <w:rFonts w:ascii="Arial" w:hAnsi="Arial" w:cs="Arial"/>
          <w:b/>
          <w:bCs/>
          <w:sz w:val="22"/>
          <w:szCs w:val="22"/>
          <w:lang w:val="es"/>
        </w:rPr>
        <w:t>Adjudicación de fondos:</w:t>
      </w:r>
    </w:p>
    <w:p w14:paraId="4CF26F92" w14:textId="77777777" w:rsidR="00A3708F" w:rsidRPr="00A3708F" w:rsidRDefault="00A3708F" w:rsidP="00C11F2A">
      <w:pPr>
        <w:widowControl w:val="0"/>
        <w:rPr>
          <w:rFonts w:ascii="Arial" w:hAnsi="Arial" w:cs="Arial"/>
          <w:sz w:val="22"/>
          <w:szCs w:val="22"/>
          <w:lang w:val="es-MX"/>
        </w:rPr>
      </w:pPr>
      <w:r w:rsidRPr="00A3708F">
        <w:rPr>
          <w:rFonts w:ascii="Arial" w:hAnsi="Arial" w:cs="Arial"/>
          <w:sz w:val="22"/>
          <w:szCs w:val="22"/>
          <w:lang w:val="es"/>
        </w:rPr>
        <w:t>Una vez que se aprueba y procesa una solicitud, recibirá un cheque a través de USPS</w:t>
      </w:r>
      <w:r w:rsidRPr="00A3708F">
        <w:rPr>
          <w:rFonts w:ascii="Arial" w:hAnsi="Arial" w:cs="Arial"/>
          <w:b/>
          <w:bCs/>
          <w:sz w:val="22"/>
          <w:szCs w:val="22"/>
          <w:lang w:val="es"/>
        </w:rPr>
        <w:t xml:space="preserve">. </w:t>
      </w:r>
      <w:r w:rsidRPr="00A3708F">
        <w:rPr>
          <w:rFonts w:ascii="Arial" w:hAnsi="Arial" w:cs="Arial"/>
          <w:sz w:val="22"/>
          <w:szCs w:val="22"/>
          <w:lang w:val="es"/>
        </w:rPr>
        <w:t xml:space="preserve"> Si la solicitud es denegada, se incluirá una breve explicación en la notificación por escrito. </w:t>
      </w:r>
    </w:p>
    <w:p w14:paraId="0BAF1334" w14:textId="77777777" w:rsidR="00A3708F" w:rsidRPr="00A3708F" w:rsidRDefault="00A3708F" w:rsidP="00C11F2A">
      <w:pPr>
        <w:widowControl w:val="0"/>
        <w:rPr>
          <w:rFonts w:ascii="Arial" w:hAnsi="Arial" w:cs="Arial"/>
          <w:b/>
          <w:bCs/>
          <w:sz w:val="22"/>
          <w:szCs w:val="22"/>
          <w:lang w:val="es-MX"/>
        </w:rPr>
      </w:pPr>
    </w:p>
    <w:p w14:paraId="5680593A" w14:textId="77777777" w:rsidR="00A3708F" w:rsidRPr="00A3708F" w:rsidRDefault="00A3708F" w:rsidP="00C11F2A">
      <w:pPr>
        <w:widowControl w:val="0"/>
        <w:rPr>
          <w:rFonts w:ascii="Arial" w:hAnsi="Arial" w:cs="Arial"/>
          <w:sz w:val="22"/>
          <w:szCs w:val="22"/>
          <w:lang w:val="es-MX"/>
        </w:rPr>
      </w:pPr>
      <w:r w:rsidRPr="00A3708F">
        <w:rPr>
          <w:rFonts w:ascii="Arial" w:hAnsi="Arial" w:cs="Arial"/>
          <w:sz w:val="22"/>
          <w:szCs w:val="22"/>
          <w:lang w:val="es"/>
        </w:rPr>
        <w:t xml:space="preserve">Las solicitudes pueden ser denegadas por las siguientes razones: </w:t>
      </w:r>
    </w:p>
    <w:p w14:paraId="14EBEDC6" w14:textId="77777777" w:rsidR="00A3708F" w:rsidRPr="00A3708F" w:rsidRDefault="00A3708F" w:rsidP="00A3708F">
      <w:pPr>
        <w:pStyle w:val="ListParagraph"/>
        <w:widowControl w:val="0"/>
        <w:numPr>
          <w:ilvl w:val="0"/>
          <w:numId w:val="3"/>
        </w:numPr>
        <w:spacing w:after="0" w:line="240" w:lineRule="auto"/>
        <w:rPr>
          <w:rFonts w:ascii="Arial" w:hAnsi="Arial" w:cs="Arial"/>
          <w:lang w:val="es-MX"/>
        </w:rPr>
      </w:pPr>
      <w:r w:rsidRPr="00A3708F">
        <w:rPr>
          <w:rFonts w:ascii="Arial" w:hAnsi="Arial" w:cs="Arial"/>
          <w:lang w:val="es"/>
        </w:rPr>
        <w:lastRenderedPageBreak/>
        <w:t>El solicitante ya ha recibido el máximo anual de $ 250</w:t>
      </w:r>
    </w:p>
    <w:p w14:paraId="3A0D8764" w14:textId="00B6B84D" w:rsidR="00A3708F" w:rsidRPr="00A3708F" w:rsidRDefault="00A3708F" w:rsidP="00A3708F">
      <w:pPr>
        <w:pStyle w:val="ListParagraph"/>
        <w:widowControl w:val="0"/>
        <w:numPr>
          <w:ilvl w:val="0"/>
          <w:numId w:val="3"/>
        </w:numPr>
        <w:rPr>
          <w:rFonts w:ascii="Arial" w:hAnsi="Arial" w:cs="Arial"/>
          <w:lang w:val="es-MX"/>
        </w:rPr>
      </w:pPr>
      <w:r w:rsidRPr="00A3708F">
        <w:rPr>
          <w:rFonts w:ascii="Arial" w:hAnsi="Arial" w:cs="Arial"/>
          <w:lang w:val="es"/>
        </w:rPr>
        <w:t>La actividad no cumple con las pautas de criterios</w:t>
      </w:r>
      <w:r>
        <w:rPr>
          <w:rFonts w:ascii="Arial" w:hAnsi="Arial" w:cs="Arial"/>
          <w:lang w:val="es"/>
        </w:rPr>
        <w:t xml:space="preserve"> establecidos.</w:t>
      </w:r>
    </w:p>
    <w:p w14:paraId="340FE597" w14:textId="7CC90AF4" w:rsidR="00A3708F" w:rsidRPr="00A3708F" w:rsidRDefault="00A3708F" w:rsidP="00A3708F">
      <w:pPr>
        <w:pStyle w:val="ListParagraph"/>
        <w:widowControl w:val="0"/>
        <w:numPr>
          <w:ilvl w:val="0"/>
          <w:numId w:val="4"/>
        </w:numPr>
        <w:spacing w:after="240" w:line="240" w:lineRule="auto"/>
        <w:rPr>
          <w:rFonts w:ascii="Arial" w:hAnsi="Arial" w:cs="Arial"/>
          <w:lang w:val="es-MX"/>
        </w:rPr>
      </w:pPr>
      <w:r w:rsidRPr="00A3708F">
        <w:rPr>
          <w:rFonts w:ascii="Arial" w:hAnsi="Arial" w:cs="Arial"/>
          <w:lang w:val="es"/>
        </w:rPr>
        <w:t>Los fondos de acceso comunitario se han agotado para el año fiscal en curso</w:t>
      </w:r>
      <w:r>
        <w:rPr>
          <w:rFonts w:ascii="Arial" w:hAnsi="Arial" w:cs="Arial"/>
          <w:lang w:val="es"/>
        </w:rPr>
        <w:t>.</w:t>
      </w:r>
    </w:p>
    <w:p w14:paraId="60E798A9" w14:textId="77777777" w:rsidR="00A3708F" w:rsidRPr="00A3708F" w:rsidRDefault="00A3708F" w:rsidP="00C11F2A">
      <w:pPr>
        <w:widowControl w:val="0"/>
        <w:spacing w:after="240"/>
        <w:jc w:val="center"/>
        <w:rPr>
          <w:rFonts w:ascii="Arial" w:hAnsi="Arial" w:cs="Arial"/>
          <w:sz w:val="22"/>
          <w:szCs w:val="22"/>
          <w:lang w:val="es-MX"/>
        </w:rPr>
      </w:pPr>
      <w:r w:rsidRPr="00A3708F">
        <w:rPr>
          <w:rFonts w:ascii="Arial" w:hAnsi="Arial" w:cs="Arial"/>
          <w:sz w:val="22"/>
          <w:szCs w:val="22"/>
          <w:lang w:val="es"/>
        </w:rPr>
        <w:t xml:space="preserve">Si tiene preguntas, envíe un correo electrónico </w:t>
      </w:r>
      <w:hyperlink r:id="rId7" w:history="1">
        <w:r w:rsidRPr="00A3708F">
          <w:rPr>
            <w:rStyle w:val="Hyperlink"/>
            <w:rFonts w:ascii="Arial" w:hAnsi="Arial" w:cs="Arial"/>
            <w:sz w:val="22"/>
            <w:szCs w:val="22"/>
            <w:lang w:val="es"/>
          </w:rPr>
          <w:t>a info@dsaco.net</w:t>
        </w:r>
      </w:hyperlink>
    </w:p>
    <w:p w14:paraId="3D42F0EC" w14:textId="77777777" w:rsidR="00E060C7" w:rsidRPr="00A3708F" w:rsidRDefault="00E060C7">
      <w:pPr>
        <w:rPr>
          <w:rFonts w:ascii="Arial" w:hAnsi="Arial" w:cs="Arial"/>
          <w:sz w:val="22"/>
          <w:szCs w:val="22"/>
          <w:lang w:val="es-MX"/>
        </w:rPr>
      </w:pPr>
    </w:p>
    <w:sectPr w:rsidR="00E060C7" w:rsidRPr="00A37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D59BE"/>
    <w:multiLevelType w:val="hybridMultilevel"/>
    <w:tmpl w:val="E42CEE5A"/>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5E4C5B"/>
    <w:multiLevelType w:val="hybridMultilevel"/>
    <w:tmpl w:val="5D200C5C"/>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723B0CD7"/>
    <w:multiLevelType w:val="multilevel"/>
    <w:tmpl w:val="8DD24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38911296">
    <w:abstractNumId w:val="0"/>
    <w:lvlOverride w:ilvl="0"/>
    <w:lvlOverride w:ilvl="1"/>
    <w:lvlOverride w:ilvl="2"/>
    <w:lvlOverride w:ilvl="3"/>
    <w:lvlOverride w:ilvl="4"/>
    <w:lvlOverride w:ilvl="5"/>
    <w:lvlOverride w:ilvl="6"/>
    <w:lvlOverride w:ilvl="7"/>
    <w:lvlOverride w:ilvl="8"/>
  </w:num>
  <w:num w:numId="2" w16cid:durableId="1711758230">
    <w:abstractNumId w:val="1"/>
    <w:lvlOverride w:ilvl="0"/>
    <w:lvlOverride w:ilvl="1"/>
    <w:lvlOverride w:ilvl="2"/>
    <w:lvlOverride w:ilvl="3"/>
    <w:lvlOverride w:ilvl="4"/>
    <w:lvlOverride w:ilvl="5"/>
    <w:lvlOverride w:ilvl="6"/>
    <w:lvlOverride w:ilvl="7"/>
    <w:lvlOverride w:ilvl="8"/>
  </w:num>
  <w:num w:numId="3" w16cid:durableId="1165052630">
    <w:abstractNumId w:val="2"/>
  </w:num>
  <w:num w:numId="4" w16cid:durableId="6877178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8F"/>
    <w:rsid w:val="00A3708F"/>
    <w:rsid w:val="00E0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C38F"/>
  <w15:chartTrackingRefBased/>
  <w15:docId w15:val="{7AD01544-A4F5-4998-8B47-095FE8B7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8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708F"/>
    <w:rPr>
      <w:color w:val="0563C1" w:themeColor="hyperlink"/>
      <w:u w:val="single"/>
    </w:rPr>
  </w:style>
  <w:style w:type="paragraph" w:styleId="ListParagraph">
    <w:name w:val="List Paragraph"/>
    <w:basedOn w:val="Normal"/>
    <w:uiPriority w:val="34"/>
    <w:qFormat/>
    <w:rsid w:val="00A3708F"/>
    <w:pPr>
      <w:spacing w:after="200" w:line="276" w:lineRule="auto"/>
      <w:ind w:left="720"/>
      <w:contextualSpacing/>
    </w:pPr>
    <w:rPr>
      <w:rFonts w:asciiTheme="minorHAnsi" w:eastAsiaTheme="minorEastAsia" w:hAnsiTheme="minorHAnsi" w:cstheme="minorBid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9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sac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aco.net" TargetMode="External"/><Relationship Id="rId5" Type="http://schemas.openxmlformats.org/officeDocument/2006/relationships/hyperlink" Target="http://www.dsaco.net/membershi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1</cp:revision>
  <dcterms:created xsi:type="dcterms:W3CDTF">2023-03-24T15:57:00Z</dcterms:created>
  <dcterms:modified xsi:type="dcterms:W3CDTF">2023-03-24T16:02:00Z</dcterms:modified>
</cp:coreProperties>
</file>